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555F" w14:textId="77777777" w:rsidR="00FD22F0" w:rsidRDefault="00FD22F0" w:rsidP="00BF2234">
      <w:pPr>
        <w:rPr>
          <w:color w:val="1F497D" w:themeColor="text2"/>
          <w:sz w:val="36"/>
          <w:szCs w:val="36"/>
        </w:rPr>
      </w:pPr>
    </w:p>
    <w:p w14:paraId="37328A0C" w14:textId="1FF380CF" w:rsidR="00BF2234" w:rsidRPr="00FD22F0" w:rsidRDefault="00FD22F0" w:rsidP="00BF2234">
      <w:pPr>
        <w:rPr>
          <w:color w:val="1F497D" w:themeColor="text2"/>
          <w:sz w:val="36"/>
          <w:szCs w:val="36"/>
        </w:rPr>
      </w:pPr>
      <w:r w:rsidRPr="00FD22F0">
        <w:rPr>
          <w:color w:val="1F497D" w:themeColor="text2"/>
          <w:sz w:val="36"/>
          <w:szCs w:val="36"/>
        </w:rPr>
        <w:t xml:space="preserve">Press Release </w:t>
      </w:r>
    </w:p>
    <w:p w14:paraId="6FE49280" w14:textId="77777777" w:rsidR="00FD22F0" w:rsidRPr="00FD22F0" w:rsidRDefault="00FD22F0" w:rsidP="00BF2234">
      <w:pPr>
        <w:rPr>
          <w:lang w:val="en-GB"/>
        </w:rPr>
      </w:pPr>
    </w:p>
    <w:p w14:paraId="49F927A1" w14:textId="77777777" w:rsidR="00FD22F0" w:rsidRPr="00FD22F0" w:rsidRDefault="00FD22F0" w:rsidP="00FD22F0">
      <w:pPr>
        <w:pStyle w:val="Heading1"/>
        <w:spacing w:before="0" w:beforeAutospacing="0" w:after="0" w:afterAutospacing="0"/>
        <w:rPr>
          <w:rFonts w:cs="Segoe UI"/>
          <w:b w:val="0"/>
          <w:bCs w:val="0"/>
          <w:color w:val="1F497D" w:themeColor="text2"/>
          <w:spacing w:val="-2"/>
          <w:sz w:val="32"/>
          <w:szCs w:val="32"/>
        </w:rPr>
      </w:pPr>
      <w:hyperlink r:id="rId7" w:history="1">
        <w:r w:rsidRPr="00FD22F0">
          <w:rPr>
            <w:rStyle w:val="Hyperlink"/>
            <w:rFonts w:ascii="Segoe UI" w:hAnsi="Segoe UI" w:cs="Segoe UI"/>
            <w:b w:val="0"/>
            <w:bCs w:val="0"/>
            <w:color w:val="1F497D" w:themeColor="text2"/>
            <w:spacing w:val="-2"/>
            <w:sz w:val="32"/>
            <w:szCs w:val="32"/>
          </w:rPr>
          <w:t>Follow-up of our external alert on airline intermediaries - major online travel agencies commit to refund within 14 days for cancelled flights</w:t>
        </w:r>
      </w:hyperlink>
    </w:p>
    <w:p w14:paraId="16FD1770" w14:textId="77777777" w:rsidR="00FD22F0" w:rsidRPr="00FD22F0" w:rsidRDefault="00FD22F0" w:rsidP="00FD22F0">
      <w:pPr>
        <w:pStyle w:val="Heading1"/>
        <w:spacing w:before="0" w:beforeAutospacing="0" w:after="0" w:afterAutospacing="0"/>
        <w:rPr>
          <w:rFonts w:cs="Segoe UI"/>
          <w:b w:val="0"/>
          <w:bCs w:val="0"/>
          <w:color w:val="172B4D"/>
          <w:spacing w:val="-2"/>
          <w:sz w:val="32"/>
          <w:szCs w:val="32"/>
        </w:rPr>
      </w:pPr>
    </w:p>
    <w:p w14:paraId="7888FB08" w14:textId="767238E1" w:rsidR="00FD22F0" w:rsidRPr="00FD22F0" w:rsidRDefault="00FD22F0" w:rsidP="00FD22F0">
      <w:pPr>
        <w:pStyle w:val="Heading1"/>
        <w:spacing w:before="0" w:beforeAutospacing="0" w:after="0" w:afterAutospacing="0"/>
        <w:rPr>
          <w:rFonts w:ascii="Segoe UI" w:hAnsi="Segoe UI" w:cs="Segoe UI"/>
          <w:b w:val="0"/>
          <w:bCs w:val="0"/>
          <w:color w:val="172B4D"/>
          <w:spacing w:val="-2"/>
          <w:sz w:val="42"/>
          <w:szCs w:val="42"/>
        </w:rPr>
      </w:pPr>
      <w:hyperlink r:id="rId8" w:history="1">
        <w:r>
          <w:rPr>
            <w:rStyle w:val="Hyperlink"/>
            <w:rFonts w:ascii="Segoe UI" w:hAnsi="Segoe UI" w:cs="Segoe UI"/>
            <w:color w:val="0052CC"/>
            <w:sz w:val="21"/>
            <w:szCs w:val="21"/>
          </w:rPr>
          <w:t>Travel agencies commit to refunds (europa.eu)</w:t>
        </w:r>
      </w:hyperlink>
    </w:p>
    <w:p w14:paraId="3A135DD7"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Following a dialogue with the European Commission and national consumer authorities (CPC network), </w:t>
      </w:r>
      <w:proofErr w:type="spellStart"/>
      <w:r>
        <w:rPr>
          <w:rFonts w:ascii="Segoe UI" w:hAnsi="Segoe UI" w:cs="Segoe UI"/>
          <w:color w:val="172B4D"/>
          <w:sz w:val="21"/>
          <w:szCs w:val="21"/>
        </w:rPr>
        <w:t>Edreams</w:t>
      </w:r>
      <w:proofErr w:type="spellEnd"/>
      <w:r>
        <w:rPr>
          <w:rFonts w:ascii="Segoe UI" w:hAnsi="Segoe UI" w:cs="Segoe UI"/>
          <w:color w:val="172B4D"/>
          <w:sz w:val="21"/>
          <w:szCs w:val="21"/>
        </w:rPr>
        <w:t xml:space="preserve"> ODIGEO, </w:t>
      </w:r>
      <w:proofErr w:type="spellStart"/>
      <w:r>
        <w:rPr>
          <w:rFonts w:ascii="Segoe UI" w:hAnsi="Segoe UI" w:cs="Segoe UI"/>
          <w:color w:val="172B4D"/>
          <w:sz w:val="21"/>
          <w:szCs w:val="21"/>
        </w:rPr>
        <w:t>Etraveli</w:t>
      </w:r>
      <w:proofErr w:type="spellEnd"/>
      <w:r>
        <w:rPr>
          <w:rFonts w:ascii="Segoe UI" w:hAnsi="Segoe UI" w:cs="Segoe UI"/>
          <w:color w:val="172B4D"/>
          <w:sz w:val="21"/>
          <w:szCs w:val="21"/>
        </w:rPr>
        <w:t xml:space="preserve"> Group and </w:t>
      </w:r>
      <w:hyperlink r:id="rId9" w:history="1">
        <w:r>
          <w:rPr>
            <w:rStyle w:val="Hyperlink"/>
            <w:rFonts w:ascii="Segoe UI" w:hAnsi="Segoe UI" w:cs="Segoe UI"/>
            <w:color w:val="0052CC"/>
            <w:sz w:val="21"/>
            <w:szCs w:val="21"/>
          </w:rPr>
          <w:t>Kiwi.com</w:t>
        </w:r>
      </w:hyperlink>
      <w:r>
        <w:rPr>
          <w:rFonts w:ascii="Segoe UI" w:hAnsi="Segoe UI" w:cs="Segoe UI"/>
          <w:color w:val="172B4D"/>
          <w:sz w:val="21"/>
          <w:szCs w:val="21"/>
        </w:rPr>
        <w:t> </w:t>
      </w:r>
      <w:r>
        <w:rPr>
          <w:rStyle w:val="Strong"/>
          <w:rFonts w:ascii="Segoe UI" w:eastAsia="Arial" w:hAnsi="Segoe UI" w:cs="Segoe UI"/>
          <w:color w:val="172B4D"/>
          <w:sz w:val="21"/>
          <w:szCs w:val="21"/>
        </w:rPr>
        <w:t>committed to better inform consumers of their rights in case of flight cancellations</w:t>
      </w:r>
      <w:r>
        <w:rPr>
          <w:rFonts w:ascii="Segoe UI" w:hAnsi="Segoe UI" w:cs="Segoe UI"/>
          <w:color w:val="172B4D"/>
          <w:sz w:val="21"/>
          <w:szCs w:val="21"/>
        </w:rPr>
        <w:t> by airlines and to transfer ticket refunds within seven days after receiving them from the airlines, meaning that consumers should receive them after a total of 14 days.</w:t>
      </w:r>
    </w:p>
    <w:p w14:paraId="1403C55E"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Under </w:t>
      </w:r>
      <w:hyperlink r:id="rId10" w:history="1">
        <w:r>
          <w:rPr>
            <w:rStyle w:val="Hyperlink"/>
            <w:rFonts w:ascii="Segoe UI" w:hAnsi="Segoe UI" w:cs="Segoe UI"/>
            <w:color w:val="0052CC"/>
            <w:sz w:val="21"/>
            <w:szCs w:val="21"/>
          </w:rPr>
          <w:t>EU passenger rights</w:t>
        </w:r>
      </w:hyperlink>
      <w:r>
        <w:rPr>
          <w:rFonts w:ascii="Segoe UI" w:hAnsi="Segoe UI" w:cs="Segoe UI"/>
          <w:color w:val="172B4D"/>
          <w:sz w:val="21"/>
          <w:szCs w:val="21"/>
        </w:rPr>
        <w:t>, airlines cancelling a flight are required to refund tickets within seven days once the passenger has opted to have the flight reimbursed. However, airline tickets can also be bought through an intermediary (an ‘online travel agency').  As a result of this dialogue, the three major European airline intermediaries provide clarity for such cases: </w:t>
      </w:r>
      <w:r>
        <w:rPr>
          <w:rStyle w:val="Strong"/>
          <w:rFonts w:ascii="Segoe UI" w:eastAsia="Arial" w:hAnsi="Segoe UI" w:cs="Segoe UI"/>
          <w:color w:val="172B4D"/>
          <w:sz w:val="21"/>
          <w:szCs w:val="21"/>
        </w:rPr>
        <w:t>consumers will receive their refund within 14 days</w:t>
      </w:r>
      <w:r>
        <w:rPr>
          <w:rFonts w:ascii="Segoe UI" w:hAnsi="Segoe UI" w:cs="Segoe UI"/>
          <w:color w:val="172B4D"/>
          <w:sz w:val="21"/>
          <w:szCs w:val="21"/>
        </w:rPr>
        <w:t xml:space="preserve"> maximum. This step also helps create a </w:t>
      </w:r>
      <w:proofErr w:type="gramStart"/>
      <w:r>
        <w:rPr>
          <w:rFonts w:ascii="Segoe UI" w:hAnsi="Segoe UI" w:cs="Segoe UI"/>
          <w:color w:val="172B4D"/>
          <w:sz w:val="21"/>
          <w:szCs w:val="21"/>
        </w:rPr>
        <w:t>fair</w:t>
      </w:r>
      <w:proofErr w:type="gramEnd"/>
      <w:r>
        <w:rPr>
          <w:rFonts w:ascii="Segoe UI" w:hAnsi="Segoe UI" w:cs="Segoe UI"/>
          <w:color w:val="172B4D"/>
          <w:sz w:val="21"/>
          <w:szCs w:val="21"/>
        </w:rPr>
        <w:t xml:space="preserve"> and level playing field within the travel airline industry.</w:t>
      </w:r>
    </w:p>
    <w:p w14:paraId="6FB76CD4"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This action complements a previous dialogue with 16 major European airlines that resulted in </w:t>
      </w:r>
      <w:hyperlink r:id="rId11" w:history="1">
        <w:r>
          <w:rPr>
            <w:rStyle w:val="Hyperlink"/>
            <w:rFonts w:ascii="Segoe UI" w:hAnsi="Segoe UI" w:cs="Segoe UI"/>
            <w:color w:val="0052CC"/>
            <w:sz w:val="21"/>
            <w:szCs w:val="21"/>
          </w:rPr>
          <w:t>those airlines committing to respect the 7-day time limit</w:t>
        </w:r>
      </w:hyperlink>
      <w:r>
        <w:rPr>
          <w:rFonts w:ascii="Segoe UI" w:hAnsi="Segoe UI" w:cs="Segoe UI"/>
          <w:color w:val="172B4D"/>
          <w:sz w:val="21"/>
          <w:szCs w:val="21"/>
        </w:rPr>
        <w:t> for reimbursements, and reimbursing over 500,000 flight vouchers that they had imposed on consumers following flight cancellations during the COVID-19 pandemic. The 2021 dialogue with the airlines had cast a spotlight on additional delays experienced by consumers when cancelled tickets had been purchased through an intermediary.</w:t>
      </w:r>
    </w:p>
    <w:p w14:paraId="6AD6FE5E"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Style w:val="Strong"/>
          <w:rFonts w:ascii="Segoe UI" w:eastAsia="Arial" w:hAnsi="Segoe UI" w:cs="Segoe UI"/>
          <w:color w:val="172B4D"/>
          <w:sz w:val="21"/>
          <w:szCs w:val="21"/>
        </w:rPr>
        <w:t>Overview of commitments</w:t>
      </w:r>
    </w:p>
    <w:p w14:paraId="54E95801"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The online travel agencies concerned by the action are: </w:t>
      </w:r>
      <w:proofErr w:type="spellStart"/>
      <w:r>
        <w:rPr>
          <w:rFonts w:ascii="Segoe UI" w:hAnsi="Segoe UI" w:cs="Segoe UI"/>
          <w:color w:val="172B4D"/>
          <w:sz w:val="21"/>
          <w:szCs w:val="21"/>
        </w:rPr>
        <w:t>e</w:t>
      </w:r>
      <w:r>
        <w:rPr>
          <w:rStyle w:val="Strong"/>
          <w:rFonts w:ascii="Segoe UI" w:eastAsia="Arial" w:hAnsi="Segoe UI" w:cs="Segoe UI"/>
          <w:color w:val="172B4D"/>
          <w:sz w:val="21"/>
          <w:szCs w:val="21"/>
        </w:rPr>
        <w:t>Dreams</w:t>
      </w:r>
      <w:proofErr w:type="spellEnd"/>
      <w:r>
        <w:rPr>
          <w:rStyle w:val="Strong"/>
          <w:rFonts w:ascii="Segoe UI" w:eastAsia="Arial" w:hAnsi="Segoe UI" w:cs="Segoe UI"/>
          <w:color w:val="172B4D"/>
          <w:sz w:val="21"/>
          <w:szCs w:val="21"/>
        </w:rPr>
        <w:t xml:space="preserve"> ODIGEO </w:t>
      </w:r>
      <w:r>
        <w:rPr>
          <w:rFonts w:ascii="Segoe UI" w:hAnsi="Segoe UI" w:cs="Segoe UI"/>
          <w:color w:val="172B4D"/>
          <w:sz w:val="21"/>
          <w:szCs w:val="21"/>
        </w:rPr>
        <w:t xml:space="preserve">(with brands such as </w:t>
      </w:r>
      <w:proofErr w:type="spellStart"/>
      <w:r>
        <w:rPr>
          <w:rFonts w:ascii="Segoe UI" w:hAnsi="Segoe UI" w:cs="Segoe UI"/>
          <w:color w:val="172B4D"/>
          <w:sz w:val="21"/>
          <w:szCs w:val="21"/>
        </w:rPr>
        <w:t>eDreams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Opodo</w:t>
      </w:r>
      <w:proofErr w:type="spellEnd"/>
      <w:r>
        <w:rPr>
          <w:rFonts w:ascii="Segoe UI" w:hAnsi="Segoe UI" w:cs="Segoe UI"/>
          <w:color w:val="172B4D"/>
          <w:sz w:val="21"/>
          <w:szCs w:val="21"/>
        </w:rPr>
        <w:t xml:space="preserve">, Go Voyages, </w:t>
      </w:r>
      <w:proofErr w:type="spellStart"/>
      <w:r>
        <w:rPr>
          <w:rFonts w:ascii="Segoe UI" w:hAnsi="Segoe UI" w:cs="Segoe UI"/>
          <w:color w:val="172B4D"/>
          <w:sz w:val="21"/>
          <w:szCs w:val="21"/>
        </w:rPr>
        <w:t>Travellink</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Liligo</w:t>
      </w:r>
      <w:proofErr w:type="spellEnd"/>
      <w:r>
        <w:rPr>
          <w:rFonts w:ascii="Segoe UI" w:hAnsi="Segoe UI" w:cs="Segoe UI"/>
          <w:color w:val="172B4D"/>
          <w:sz w:val="21"/>
          <w:szCs w:val="21"/>
        </w:rPr>
        <w:t>); </w:t>
      </w:r>
      <w:proofErr w:type="spellStart"/>
      <w:r>
        <w:rPr>
          <w:rStyle w:val="Strong"/>
          <w:rFonts w:ascii="Segoe UI" w:eastAsia="Arial" w:hAnsi="Segoe UI" w:cs="Segoe UI"/>
          <w:color w:val="172B4D"/>
          <w:sz w:val="21"/>
          <w:szCs w:val="21"/>
        </w:rPr>
        <w:t>Etraveli</w:t>
      </w:r>
      <w:proofErr w:type="spellEnd"/>
      <w:r>
        <w:rPr>
          <w:rStyle w:val="Strong"/>
          <w:rFonts w:ascii="Segoe UI" w:eastAsia="Arial" w:hAnsi="Segoe UI" w:cs="Segoe UI"/>
          <w:color w:val="172B4D"/>
          <w:sz w:val="21"/>
          <w:szCs w:val="21"/>
        </w:rPr>
        <w:t xml:space="preserve"> Group</w:t>
      </w:r>
      <w:r>
        <w:rPr>
          <w:rFonts w:ascii="Segoe UI" w:hAnsi="Segoe UI" w:cs="Segoe UI"/>
          <w:color w:val="172B4D"/>
          <w:sz w:val="21"/>
          <w:szCs w:val="21"/>
        </w:rPr>
        <w:t xml:space="preserve"> (with brands such as </w:t>
      </w:r>
      <w:proofErr w:type="spellStart"/>
      <w:r>
        <w:rPr>
          <w:rFonts w:ascii="Segoe UI" w:hAnsi="Segoe UI" w:cs="Segoe UI"/>
          <w:color w:val="172B4D"/>
          <w:sz w:val="21"/>
          <w:szCs w:val="21"/>
        </w:rPr>
        <w:t>Mytrip</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GotoGate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Flybillet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Flightnetwork</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Supersavetravel</w:t>
      </w:r>
      <w:proofErr w:type="spellEnd"/>
      <w:r>
        <w:rPr>
          <w:rFonts w:ascii="Segoe UI" w:hAnsi="Segoe UI" w:cs="Segoe UI"/>
          <w:color w:val="172B4D"/>
          <w:sz w:val="21"/>
          <w:szCs w:val="21"/>
        </w:rPr>
        <w:t xml:space="preserve">, seat24 and </w:t>
      </w:r>
      <w:proofErr w:type="spellStart"/>
      <w:r>
        <w:rPr>
          <w:rFonts w:ascii="Segoe UI" w:hAnsi="Segoe UI" w:cs="Segoe UI"/>
          <w:color w:val="172B4D"/>
          <w:sz w:val="21"/>
          <w:szCs w:val="21"/>
        </w:rPr>
        <w:t>Travelstart</w:t>
      </w:r>
      <w:proofErr w:type="spellEnd"/>
      <w:r>
        <w:rPr>
          <w:rFonts w:ascii="Segoe UI" w:hAnsi="Segoe UI" w:cs="Segoe UI"/>
          <w:color w:val="172B4D"/>
          <w:sz w:val="21"/>
          <w:szCs w:val="21"/>
        </w:rPr>
        <w:t>); and </w:t>
      </w:r>
      <w:hyperlink r:id="rId12" w:history="1">
        <w:r>
          <w:rPr>
            <w:rStyle w:val="Hyperlink"/>
            <w:rFonts w:ascii="Segoe UI" w:hAnsi="Segoe UI" w:cs="Segoe UI"/>
            <w:b/>
            <w:bCs/>
            <w:color w:val="0052CC"/>
            <w:sz w:val="21"/>
            <w:szCs w:val="21"/>
          </w:rPr>
          <w:t>Kiwi.com</w:t>
        </w:r>
      </w:hyperlink>
      <w:r>
        <w:rPr>
          <w:rFonts w:ascii="Segoe UI" w:hAnsi="Segoe UI" w:cs="Segoe UI"/>
          <w:color w:val="172B4D"/>
          <w:sz w:val="21"/>
          <w:szCs w:val="21"/>
        </w:rPr>
        <w:t xml:space="preserve">. The action originally also addressed </w:t>
      </w:r>
      <w:proofErr w:type="spellStart"/>
      <w:r>
        <w:rPr>
          <w:rFonts w:ascii="Segoe UI" w:hAnsi="Segoe UI" w:cs="Segoe UI"/>
          <w:color w:val="172B4D"/>
          <w:sz w:val="21"/>
          <w:szCs w:val="21"/>
        </w:rPr>
        <w:t>Otravo</w:t>
      </w:r>
      <w:proofErr w:type="spellEnd"/>
      <w:r>
        <w:rPr>
          <w:rFonts w:ascii="Segoe UI" w:hAnsi="Segoe UI" w:cs="Segoe UI"/>
          <w:color w:val="172B4D"/>
          <w:sz w:val="21"/>
          <w:szCs w:val="21"/>
        </w:rPr>
        <w:t xml:space="preserve"> that, however, ceased operations in December 2022.</w:t>
      </w:r>
    </w:p>
    <w:p w14:paraId="16E201F2"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Following the dialogue, the online travel agencies made the following commitments:</w:t>
      </w:r>
    </w:p>
    <w:p w14:paraId="777163BF" w14:textId="77777777" w:rsidR="00FD22F0" w:rsidRDefault="00FD22F0" w:rsidP="00FD22F0">
      <w:pPr>
        <w:widowControl/>
        <w:numPr>
          <w:ilvl w:val="0"/>
          <w:numId w:val="19"/>
        </w:numPr>
        <w:autoSpaceDE/>
        <w:autoSpaceDN/>
        <w:spacing w:before="100" w:beforeAutospacing="1" w:after="100" w:afterAutospacing="1"/>
        <w:rPr>
          <w:rFonts w:ascii="Segoe UI" w:hAnsi="Segoe UI" w:cs="Segoe UI"/>
          <w:color w:val="172B4D"/>
          <w:sz w:val="21"/>
          <w:szCs w:val="21"/>
        </w:rPr>
      </w:pPr>
      <w:r>
        <w:rPr>
          <w:rFonts w:ascii="Segoe UI" w:hAnsi="Segoe UI" w:cs="Segoe UI"/>
          <w:color w:val="172B4D"/>
          <w:sz w:val="21"/>
          <w:szCs w:val="21"/>
        </w:rPr>
        <w:t>In case of cancelled flights, the online travel agencies will </w:t>
      </w:r>
      <w:r>
        <w:rPr>
          <w:rStyle w:val="Strong"/>
          <w:rFonts w:ascii="Segoe UI" w:hAnsi="Segoe UI" w:cs="Segoe UI"/>
          <w:color w:val="172B4D"/>
          <w:sz w:val="21"/>
          <w:szCs w:val="21"/>
        </w:rPr>
        <w:t>transfer refunds from the airline on to the consumer within 7 days from the day the online travel agency receives the refund from the airline.</w:t>
      </w:r>
      <w:r>
        <w:rPr>
          <w:rFonts w:ascii="Segoe UI" w:hAnsi="Segoe UI" w:cs="Segoe UI"/>
          <w:color w:val="172B4D"/>
          <w:sz w:val="21"/>
          <w:szCs w:val="21"/>
        </w:rPr>
        <w:t> This will result in a refund in 14 days for consumers having bought their ticket through an online travel agency. Remaining </w:t>
      </w:r>
      <w:r>
        <w:rPr>
          <w:rStyle w:val="Strong"/>
          <w:rFonts w:ascii="Segoe UI" w:hAnsi="Segoe UI" w:cs="Segoe UI"/>
          <w:color w:val="172B4D"/>
          <w:sz w:val="21"/>
          <w:szCs w:val="21"/>
        </w:rPr>
        <w:t>backlogs </w:t>
      </w:r>
      <w:r>
        <w:rPr>
          <w:rFonts w:ascii="Segoe UI" w:hAnsi="Segoe UI" w:cs="Segoe UI"/>
          <w:color w:val="172B4D"/>
          <w:sz w:val="21"/>
          <w:szCs w:val="21"/>
        </w:rPr>
        <w:t>in transferring refunds received from airlines have been or will be </w:t>
      </w:r>
      <w:r>
        <w:rPr>
          <w:rStyle w:val="Strong"/>
          <w:rFonts w:ascii="Segoe UI" w:hAnsi="Segoe UI" w:cs="Segoe UI"/>
          <w:color w:val="172B4D"/>
          <w:sz w:val="21"/>
          <w:szCs w:val="21"/>
        </w:rPr>
        <w:t>cleared by 30 June 2023</w:t>
      </w:r>
      <w:r>
        <w:rPr>
          <w:rFonts w:ascii="Segoe UI" w:hAnsi="Segoe UI" w:cs="Segoe UI"/>
          <w:color w:val="172B4D"/>
          <w:sz w:val="21"/>
          <w:szCs w:val="21"/>
        </w:rPr>
        <w:t> at the latest.</w:t>
      </w:r>
    </w:p>
    <w:p w14:paraId="540C977D" w14:textId="77777777" w:rsidR="00FD22F0" w:rsidRDefault="00FD22F0" w:rsidP="00FD22F0">
      <w:pPr>
        <w:widowControl/>
        <w:numPr>
          <w:ilvl w:val="0"/>
          <w:numId w:val="19"/>
        </w:numPr>
        <w:autoSpaceDE/>
        <w:autoSpaceDN/>
        <w:spacing w:before="100" w:beforeAutospacing="1" w:after="100" w:afterAutospacing="1"/>
        <w:rPr>
          <w:rFonts w:ascii="Segoe UI" w:hAnsi="Segoe UI" w:cs="Segoe UI"/>
          <w:color w:val="172B4D"/>
          <w:sz w:val="21"/>
          <w:szCs w:val="21"/>
        </w:rPr>
      </w:pPr>
      <w:r>
        <w:rPr>
          <w:rFonts w:ascii="Segoe UI" w:hAnsi="Segoe UI" w:cs="Segoe UI"/>
          <w:color w:val="172B4D"/>
          <w:sz w:val="21"/>
          <w:szCs w:val="21"/>
        </w:rPr>
        <w:t>The online</w:t>
      </w:r>
      <w:r>
        <w:rPr>
          <w:rStyle w:val="Strong"/>
          <w:rFonts w:ascii="Segoe UI" w:hAnsi="Segoe UI" w:cs="Segoe UI"/>
          <w:color w:val="172B4D"/>
          <w:sz w:val="21"/>
          <w:szCs w:val="21"/>
        </w:rPr>
        <w:t> travel agencies' telephone number and e-mail address will be provided </w:t>
      </w:r>
      <w:r>
        <w:rPr>
          <w:rFonts w:ascii="Segoe UI" w:hAnsi="Segoe UI" w:cs="Segoe UI"/>
          <w:color w:val="172B4D"/>
          <w:sz w:val="21"/>
          <w:szCs w:val="21"/>
        </w:rPr>
        <w:t>in or via the support or ‘contact us' sections of their websites – so that consumers can communicate with them also via e-mail or telephone.</w:t>
      </w:r>
    </w:p>
    <w:p w14:paraId="021C6F0E" w14:textId="77777777" w:rsidR="00FD22F0" w:rsidRDefault="00FD22F0" w:rsidP="00FD22F0">
      <w:pPr>
        <w:widowControl/>
        <w:numPr>
          <w:ilvl w:val="0"/>
          <w:numId w:val="19"/>
        </w:numPr>
        <w:autoSpaceDE/>
        <w:autoSpaceDN/>
        <w:spacing w:before="100" w:beforeAutospacing="1" w:after="100" w:afterAutospacing="1"/>
        <w:rPr>
          <w:rFonts w:ascii="Segoe UI" w:hAnsi="Segoe UI" w:cs="Segoe UI"/>
          <w:color w:val="172B4D"/>
          <w:sz w:val="21"/>
          <w:szCs w:val="21"/>
        </w:rPr>
      </w:pPr>
      <w:r>
        <w:rPr>
          <w:rStyle w:val="Strong"/>
          <w:rFonts w:ascii="Segoe UI" w:hAnsi="Segoe UI" w:cs="Segoe UI"/>
          <w:color w:val="172B4D"/>
          <w:sz w:val="21"/>
          <w:szCs w:val="21"/>
        </w:rPr>
        <w:t>Information on the specific benefits</w:t>
      </w:r>
      <w:r>
        <w:rPr>
          <w:rFonts w:ascii="Segoe UI" w:hAnsi="Segoe UI" w:cs="Segoe UI"/>
          <w:color w:val="172B4D"/>
          <w:sz w:val="21"/>
          <w:szCs w:val="21"/>
        </w:rPr>
        <w:t> linked to different service packages offered by the online travel agencies will be made clearer for consumers.</w:t>
      </w:r>
    </w:p>
    <w:p w14:paraId="17DD1AFE" w14:textId="77777777" w:rsidR="00FD22F0" w:rsidRDefault="00FD22F0" w:rsidP="00FD22F0">
      <w:pPr>
        <w:widowControl/>
        <w:numPr>
          <w:ilvl w:val="0"/>
          <w:numId w:val="19"/>
        </w:numPr>
        <w:autoSpaceDE/>
        <w:autoSpaceDN/>
        <w:spacing w:before="100" w:beforeAutospacing="1" w:after="100" w:afterAutospacing="1"/>
        <w:rPr>
          <w:rFonts w:ascii="Segoe UI" w:hAnsi="Segoe UI" w:cs="Segoe UI"/>
          <w:color w:val="172B4D"/>
          <w:sz w:val="21"/>
          <w:szCs w:val="21"/>
        </w:rPr>
      </w:pPr>
      <w:r>
        <w:rPr>
          <w:rFonts w:ascii="Segoe UI" w:hAnsi="Segoe UI" w:cs="Segoe UI"/>
          <w:color w:val="172B4D"/>
          <w:sz w:val="21"/>
          <w:szCs w:val="21"/>
        </w:rPr>
        <w:t>Consumers will be </w:t>
      </w:r>
      <w:r>
        <w:rPr>
          <w:rStyle w:val="Strong"/>
          <w:rFonts w:ascii="Segoe UI" w:hAnsi="Segoe UI" w:cs="Segoe UI"/>
          <w:color w:val="172B4D"/>
          <w:sz w:val="21"/>
          <w:szCs w:val="21"/>
        </w:rPr>
        <w:t>clearly informed about their statutory rights under</w:t>
      </w:r>
      <w:r>
        <w:rPr>
          <w:rFonts w:ascii="Segoe UI" w:hAnsi="Segoe UI" w:cs="Segoe UI"/>
          <w:color w:val="172B4D"/>
          <w:sz w:val="21"/>
          <w:szCs w:val="21"/>
        </w:rPr>
        <w:t> the </w:t>
      </w:r>
      <w:hyperlink r:id="rId13" w:history="1">
        <w:r>
          <w:rPr>
            <w:rStyle w:val="Hyperlink"/>
            <w:rFonts w:ascii="Segoe UI" w:hAnsi="Segoe UI" w:cs="Segoe UI"/>
            <w:color w:val="0052CC"/>
            <w:sz w:val="21"/>
            <w:szCs w:val="21"/>
          </w:rPr>
          <w:t>Air Passenger Rights Regulation</w:t>
        </w:r>
      </w:hyperlink>
      <w:r>
        <w:rPr>
          <w:rFonts w:ascii="Segoe UI" w:hAnsi="Segoe UI" w:cs="Segoe UI"/>
          <w:color w:val="172B4D"/>
          <w:sz w:val="21"/>
          <w:szCs w:val="21"/>
        </w:rPr>
        <w:t> to rerouting or reimbursement in cases where the airline cancels their flights. They will also be clearly informed if the flight was cancelled.</w:t>
      </w:r>
    </w:p>
    <w:p w14:paraId="07689B1F" w14:textId="77777777" w:rsidR="00FD22F0" w:rsidRDefault="00FD22F0" w:rsidP="00FD22F0">
      <w:pPr>
        <w:widowControl/>
        <w:autoSpaceDE/>
        <w:autoSpaceDN/>
        <w:spacing w:before="100" w:beforeAutospacing="1" w:after="100" w:afterAutospacing="1"/>
        <w:rPr>
          <w:rFonts w:ascii="Segoe UI" w:hAnsi="Segoe UI" w:cs="Segoe UI"/>
          <w:color w:val="172B4D"/>
          <w:sz w:val="21"/>
          <w:szCs w:val="21"/>
        </w:rPr>
      </w:pPr>
    </w:p>
    <w:p w14:paraId="349B0962" w14:textId="77777777" w:rsidR="00FD22F0" w:rsidRDefault="00FD22F0" w:rsidP="00FD22F0">
      <w:pPr>
        <w:widowControl/>
        <w:autoSpaceDE/>
        <w:autoSpaceDN/>
        <w:spacing w:before="100" w:beforeAutospacing="1" w:after="100" w:afterAutospacing="1"/>
        <w:rPr>
          <w:rFonts w:ascii="Segoe UI" w:hAnsi="Segoe UI" w:cs="Segoe UI"/>
          <w:color w:val="172B4D"/>
          <w:sz w:val="21"/>
          <w:szCs w:val="21"/>
        </w:rPr>
      </w:pPr>
    </w:p>
    <w:p w14:paraId="186150E1" w14:textId="77777777" w:rsidR="00FD22F0" w:rsidRDefault="00FD22F0" w:rsidP="00FD22F0">
      <w:pPr>
        <w:widowControl/>
        <w:numPr>
          <w:ilvl w:val="0"/>
          <w:numId w:val="19"/>
        </w:numPr>
        <w:autoSpaceDE/>
        <w:autoSpaceDN/>
        <w:spacing w:before="100" w:beforeAutospacing="1" w:after="100" w:afterAutospacing="1"/>
        <w:rPr>
          <w:rFonts w:ascii="Segoe UI" w:hAnsi="Segoe UI" w:cs="Segoe UI"/>
          <w:color w:val="172B4D"/>
          <w:sz w:val="21"/>
          <w:szCs w:val="21"/>
        </w:rPr>
      </w:pPr>
      <w:r>
        <w:rPr>
          <w:rFonts w:ascii="Segoe UI" w:hAnsi="Segoe UI" w:cs="Segoe UI"/>
          <w:color w:val="172B4D"/>
          <w:sz w:val="21"/>
          <w:szCs w:val="21"/>
        </w:rPr>
        <w:t>Consumers will be </w:t>
      </w:r>
      <w:r>
        <w:rPr>
          <w:rStyle w:val="Strong"/>
          <w:rFonts w:ascii="Segoe UI" w:hAnsi="Segoe UI" w:cs="Segoe UI"/>
          <w:color w:val="172B4D"/>
          <w:sz w:val="21"/>
          <w:szCs w:val="21"/>
        </w:rPr>
        <w:t>clearly informed about the consequences</w:t>
      </w:r>
      <w:r>
        <w:rPr>
          <w:rFonts w:ascii="Segoe UI" w:hAnsi="Segoe UI" w:cs="Segoe UI"/>
          <w:color w:val="172B4D"/>
          <w:sz w:val="21"/>
          <w:szCs w:val="21"/>
        </w:rPr>
        <w:t> that specific services offered by airline intermediaries can have </w:t>
      </w:r>
      <w:r>
        <w:rPr>
          <w:rStyle w:val="Strong"/>
          <w:rFonts w:ascii="Segoe UI" w:hAnsi="Segoe UI" w:cs="Segoe UI"/>
          <w:color w:val="172B4D"/>
          <w:sz w:val="21"/>
          <w:szCs w:val="21"/>
        </w:rPr>
        <w:t>on the consumer's rights in the event of a flight disruption</w:t>
      </w:r>
      <w:r>
        <w:rPr>
          <w:rFonts w:ascii="Segoe UI" w:hAnsi="Segoe UI" w:cs="Segoe UI"/>
          <w:color w:val="172B4D"/>
          <w:sz w:val="21"/>
          <w:szCs w:val="21"/>
        </w:rPr>
        <w:t> (</w:t>
      </w:r>
      <w:proofErr w:type="gramStart"/>
      <w:r>
        <w:rPr>
          <w:rFonts w:ascii="Segoe UI" w:hAnsi="Segoe UI" w:cs="Segoe UI"/>
          <w:color w:val="172B4D"/>
          <w:sz w:val="21"/>
          <w:szCs w:val="21"/>
        </w:rPr>
        <w:t>e.g.</w:t>
      </w:r>
      <w:proofErr w:type="gramEnd"/>
      <w:r>
        <w:rPr>
          <w:rFonts w:ascii="Segoe UI" w:hAnsi="Segoe UI" w:cs="Segoe UI"/>
          <w:color w:val="172B4D"/>
          <w:sz w:val="21"/>
          <w:szCs w:val="21"/>
        </w:rPr>
        <w:t xml:space="preserve"> that contact details may not have been transferred to the airlines, or that when only one leg of a trip is cancelled, the second leg may still have to be paid where there is no interlink between the flights constituting the journey).</w:t>
      </w:r>
    </w:p>
    <w:p w14:paraId="6868809B"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three major European airline intermediaries agreed to introduce the changes to its practices ahead of the upcoming summer holiday season, </w:t>
      </w:r>
      <w:r>
        <w:rPr>
          <w:rStyle w:val="Strong"/>
          <w:rFonts w:ascii="Segoe UI" w:eastAsia="Arial" w:hAnsi="Segoe UI" w:cs="Segoe UI"/>
          <w:color w:val="172B4D"/>
          <w:sz w:val="21"/>
          <w:szCs w:val="21"/>
        </w:rPr>
        <w:t>by 30 June 2023</w:t>
      </w:r>
      <w:r>
        <w:rPr>
          <w:rFonts w:ascii="Segoe UI" w:hAnsi="Segoe UI" w:cs="Segoe UI"/>
          <w:color w:val="172B4D"/>
          <w:sz w:val="21"/>
          <w:szCs w:val="21"/>
        </w:rPr>
        <w:t>.</w:t>
      </w:r>
    </w:p>
    <w:p w14:paraId="0C1AB558"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Style w:val="Strong"/>
          <w:rFonts w:ascii="Segoe UI" w:eastAsia="Arial" w:hAnsi="Segoe UI" w:cs="Segoe UI"/>
          <w:color w:val="172B4D"/>
          <w:sz w:val="21"/>
          <w:szCs w:val="21"/>
        </w:rPr>
        <w:t>Next steps</w:t>
      </w:r>
    </w:p>
    <w:p w14:paraId="77ABAE2F"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network of European consumer protection authorities will now close its dialogues with all airline intermediaries, but authorities will continue to monitor whether commitments are correctly implemented. The network will furthermore continue to monitor compliance by airlines with their commitments under the CPC action against 16 major airlines conducted in 2021.</w:t>
      </w:r>
    </w:p>
    <w:p w14:paraId="10462A47"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Style w:val="Strong"/>
          <w:rFonts w:ascii="Segoe UI" w:eastAsia="Arial" w:hAnsi="Segoe UI" w:cs="Segoe UI"/>
          <w:color w:val="172B4D"/>
          <w:sz w:val="21"/>
          <w:szCs w:val="21"/>
        </w:rPr>
        <w:t>Background</w:t>
      </w:r>
    </w:p>
    <w:p w14:paraId="6ED09A2A"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w:t>
      </w:r>
      <w:hyperlink r:id="rId14" w:history="1">
        <w:r>
          <w:rPr>
            <w:rStyle w:val="Hyperlink"/>
            <w:rFonts w:ascii="Segoe UI" w:hAnsi="Segoe UI" w:cs="Segoe UI"/>
            <w:color w:val="0052CC"/>
            <w:sz w:val="21"/>
            <w:szCs w:val="21"/>
          </w:rPr>
          <w:t>Consumer Protection Cooperation (CPC)</w:t>
        </w:r>
      </w:hyperlink>
      <w:r>
        <w:rPr>
          <w:rFonts w:ascii="Segoe UI" w:hAnsi="Segoe UI" w:cs="Segoe UI"/>
          <w:color w:val="172B4D"/>
          <w:sz w:val="21"/>
          <w:szCs w:val="21"/>
        </w:rPr>
        <w:t> Network, under the leadership of the Swedish Consumer Agency, launched this action in June 2022. This was in view of the persistently difficult reimbursement conditions for consumers who were affected by early COVID-19 flight cancellations. The action was based also on the information gathered in the context of the dialogues of consumer authorities with airlines held in 2021, as well as complaints from EU consumers submitted to national authorities and bodies.  </w:t>
      </w:r>
    </w:p>
    <w:p w14:paraId="53B73C2F"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Consumer Protection Cooperation (CPC) Network is a network of authorities responsible for the enforcement of EU consumer protection laws. To tackle cross-border infringements of consumer law, those national authorities, assisted by the European Commission, coordinate their investigation and enforcement actions. The specific cooperation and coordination mechanism under which the network operates is governed by the </w:t>
      </w:r>
      <w:hyperlink r:id="rId15" w:anchor=":~:text=In%2520order%2520to%2520protect%2520consumers,issues%2520in%2520a%2520coordinated%2520manner." w:history="1">
        <w:r>
          <w:rPr>
            <w:rStyle w:val="Hyperlink"/>
            <w:rFonts w:ascii="Segoe UI" w:hAnsi="Segoe UI" w:cs="Segoe UI"/>
            <w:color w:val="0052CC"/>
            <w:sz w:val="21"/>
            <w:szCs w:val="21"/>
          </w:rPr>
          <w:t>Consumer Protection Cooperation Regulation</w:t>
        </w:r>
      </w:hyperlink>
      <w:r>
        <w:rPr>
          <w:rFonts w:ascii="Segoe UI" w:hAnsi="Segoe UI" w:cs="Segoe UI"/>
          <w:color w:val="172B4D"/>
          <w:sz w:val="21"/>
          <w:szCs w:val="21"/>
        </w:rPr>
        <w:t>.  </w:t>
      </w:r>
    </w:p>
    <w:p w14:paraId="378CCBE3" w14:textId="77777777" w:rsidR="00FD22F0" w:rsidRDefault="00FD22F0" w:rsidP="00FD22F0">
      <w:pPr>
        <w:pStyle w:val="NormalWeb"/>
        <w:spacing w:before="150" w:beforeAutospacing="0" w:after="0" w:afterAutospacing="0"/>
        <w:rPr>
          <w:rFonts w:ascii="Segoe UI" w:hAnsi="Segoe UI" w:cs="Segoe UI"/>
          <w:color w:val="172B4D"/>
          <w:sz w:val="21"/>
          <w:szCs w:val="21"/>
        </w:rPr>
      </w:pPr>
      <w:r>
        <w:rPr>
          <w:rStyle w:val="Strong"/>
          <w:rFonts w:ascii="Segoe UI" w:eastAsia="Arial" w:hAnsi="Segoe UI" w:cs="Segoe UI"/>
          <w:color w:val="172B4D"/>
          <w:sz w:val="21"/>
          <w:szCs w:val="21"/>
        </w:rPr>
        <w:t>For More Information</w:t>
      </w:r>
    </w:p>
    <w:p w14:paraId="2F76A420" w14:textId="77777777" w:rsidR="00FD22F0" w:rsidRDefault="00FD22F0" w:rsidP="00FD22F0">
      <w:pPr>
        <w:pStyle w:val="NormalWeb"/>
        <w:spacing w:before="150" w:beforeAutospacing="0" w:after="0" w:afterAutospacing="0"/>
        <w:rPr>
          <w:rFonts w:ascii="Segoe UI" w:hAnsi="Segoe UI" w:cs="Segoe UI"/>
          <w:color w:val="172B4D"/>
          <w:sz w:val="21"/>
          <w:szCs w:val="21"/>
        </w:rPr>
      </w:pPr>
      <w:hyperlink r:id="rId16" w:history="1">
        <w:r>
          <w:rPr>
            <w:rStyle w:val="Hyperlink"/>
            <w:rFonts w:ascii="Segoe UI" w:hAnsi="Segoe UI" w:cs="Segoe UI"/>
            <w:color w:val="0052CC"/>
            <w:sz w:val="21"/>
            <w:szCs w:val="21"/>
          </w:rPr>
          <w:t xml:space="preserve">Consumer protection: Airlines reimburse over 500,000 flight vouchers as result of Commission and consumer </w:t>
        </w:r>
        <w:proofErr w:type="gramStart"/>
        <w:r>
          <w:rPr>
            <w:rStyle w:val="Hyperlink"/>
            <w:rFonts w:ascii="Segoe UI" w:hAnsi="Segoe UI" w:cs="Segoe UI"/>
            <w:color w:val="0052CC"/>
            <w:sz w:val="21"/>
            <w:szCs w:val="21"/>
          </w:rPr>
          <w:t>authorities</w:t>
        </w:r>
        <w:proofErr w:type="gramEnd"/>
        <w:r>
          <w:rPr>
            <w:rStyle w:val="Hyperlink"/>
            <w:rFonts w:ascii="Segoe UI" w:hAnsi="Segoe UI" w:cs="Segoe UI"/>
            <w:color w:val="0052CC"/>
            <w:sz w:val="21"/>
            <w:szCs w:val="21"/>
          </w:rPr>
          <w:t xml:space="preserve"> action in COVID-19 pandemic</w:t>
        </w:r>
      </w:hyperlink>
    </w:p>
    <w:p w14:paraId="75831F3C" w14:textId="77777777" w:rsidR="00FD22F0" w:rsidRDefault="00FD22F0" w:rsidP="00FD22F0">
      <w:pPr>
        <w:pStyle w:val="NormalWeb"/>
        <w:spacing w:before="150" w:beforeAutospacing="0" w:after="0" w:afterAutospacing="0"/>
        <w:rPr>
          <w:rFonts w:ascii="Segoe UI" w:hAnsi="Segoe UI" w:cs="Segoe UI"/>
          <w:color w:val="172B4D"/>
          <w:sz w:val="21"/>
          <w:szCs w:val="21"/>
        </w:rPr>
      </w:pPr>
      <w:hyperlink r:id="rId17" w:history="1">
        <w:r>
          <w:rPr>
            <w:rStyle w:val="Hyperlink"/>
            <w:rFonts w:ascii="Segoe UI" w:hAnsi="Segoe UI" w:cs="Segoe UI"/>
            <w:color w:val="0052CC"/>
            <w:sz w:val="21"/>
            <w:szCs w:val="21"/>
          </w:rPr>
          <w:t>Coordinated consumer actions: air travel</w:t>
        </w:r>
      </w:hyperlink>
    </w:p>
    <w:p w14:paraId="4252492B" w14:textId="77777777" w:rsidR="00FD22F0" w:rsidRDefault="00FD22F0" w:rsidP="00FD22F0">
      <w:pPr>
        <w:pStyle w:val="NormalWeb"/>
        <w:spacing w:before="150" w:beforeAutospacing="0" w:after="0" w:afterAutospacing="0"/>
        <w:rPr>
          <w:rFonts w:ascii="Segoe UI" w:hAnsi="Segoe UI" w:cs="Segoe UI"/>
          <w:color w:val="172B4D"/>
          <w:sz w:val="21"/>
          <w:szCs w:val="21"/>
        </w:rPr>
      </w:pPr>
      <w:hyperlink r:id="rId18" w:history="1">
        <w:r>
          <w:rPr>
            <w:rStyle w:val="Hyperlink"/>
            <w:rFonts w:ascii="Segoe UI" w:hAnsi="Segoe UI" w:cs="Segoe UI"/>
            <w:color w:val="0052CC"/>
            <w:sz w:val="21"/>
            <w:szCs w:val="21"/>
          </w:rPr>
          <w:t>Consumer Protection Cooperation Network</w:t>
        </w:r>
      </w:hyperlink>
    </w:p>
    <w:p w14:paraId="69CDC093" w14:textId="77777777" w:rsidR="00FD22F0" w:rsidRDefault="00FD22F0" w:rsidP="00FD22F0">
      <w:pPr>
        <w:pStyle w:val="NormalWeb"/>
        <w:spacing w:before="150" w:beforeAutospacing="0" w:after="0" w:afterAutospacing="0"/>
        <w:rPr>
          <w:rFonts w:cs="Segoe UI"/>
          <w:color w:val="172B4D"/>
          <w:sz w:val="21"/>
          <w:szCs w:val="21"/>
        </w:rPr>
      </w:pPr>
      <w:hyperlink r:id="rId19" w:history="1">
        <w:r>
          <w:rPr>
            <w:rStyle w:val="Hyperlink"/>
            <w:rFonts w:ascii="Segoe UI" w:hAnsi="Segoe UI" w:cs="Segoe UI"/>
            <w:color w:val="0052CC"/>
            <w:sz w:val="21"/>
            <w:szCs w:val="21"/>
          </w:rPr>
          <w:t>EU Passenger Rights</w:t>
        </w:r>
      </w:hyperlink>
    </w:p>
    <w:p w14:paraId="0518939F" w14:textId="77777777" w:rsidR="00FD22F0" w:rsidRDefault="00FD22F0" w:rsidP="00FD22F0">
      <w:pPr>
        <w:pStyle w:val="NormalWeb"/>
        <w:spacing w:before="150" w:beforeAutospacing="0" w:after="0" w:afterAutospacing="0"/>
        <w:rPr>
          <w:rFonts w:cs="Segoe UI"/>
          <w:color w:val="172B4D"/>
          <w:sz w:val="21"/>
          <w:szCs w:val="21"/>
        </w:rPr>
      </w:pPr>
    </w:p>
    <w:p w14:paraId="379310AD" w14:textId="77777777" w:rsidR="00FD22F0" w:rsidRPr="00FD22F0" w:rsidRDefault="00FD22F0" w:rsidP="00FD22F0">
      <w:pPr>
        <w:pStyle w:val="NormalWeb"/>
        <w:spacing w:before="150" w:beforeAutospacing="0" w:after="0" w:afterAutospacing="0"/>
        <w:rPr>
          <w:rFonts w:cs="Segoe UI"/>
          <w:color w:val="172B4D"/>
          <w:sz w:val="21"/>
          <w:szCs w:val="21"/>
        </w:rPr>
      </w:pPr>
    </w:p>
    <w:p w14:paraId="00AD7D41" w14:textId="77777777" w:rsidR="009D27D0" w:rsidRPr="00731CC7" w:rsidRDefault="009D27D0" w:rsidP="00BF2234">
      <w:pPr>
        <w:rPr>
          <w:rFonts w:ascii="Times New Roman" w:hAnsi="Times New Roman" w:cs="Times New Roman"/>
          <w:sz w:val="24"/>
          <w:szCs w:val="24"/>
          <w:lang w:val="el-GR"/>
        </w:rPr>
      </w:pPr>
    </w:p>
    <w:p w14:paraId="2172CBF4" w14:textId="197AF888" w:rsidR="00363214" w:rsidRPr="00731CC7" w:rsidRDefault="00BF2234" w:rsidP="00BF2234">
      <w:pPr>
        <w:rPr>
          <w:rFonts w:ascii="Times New Roman" w:hAnsi="Times New Roman" w:cs="Times New Roman"/>
          <w:sz w:val="24"/>
          <w:szCs w:val="24"/>
          <w:lang w:val="en-GB"/>
        </w:rPr>
      </w:pPr>
      <w:r w:rsidRPr="00731CC7">
        <w:rPr>
          <w:rFonts w:ascii="Times New Roman" w:hAnsi="Times New Roman" w:cs="Times New Roman"/>
          <w:sz w:val="24"/>
          <w:szCs w:val="24"/>
        </w:rPr>
        <w:t>Press contact:</w:t>
      </w:r>
      <w:r w:rsidR="00731CC7" w:rsidRPr="00731CC7">
        <w:rPr>
          <w:rFonts w:ascii="Times New Roman" w:hAnsi="Times New Roman" w:cs="Times New Roman"/>
          <w:sz w:val="24"/>
          <w:szCs w:val="24"/>
        </w:rPr>
        <w:t xml:space="preserve"> </w:t>
      </w:r>
      <w:hyperlink r:id="rId20" w:history="1">
        <w:r w:rsidR="00731CC7" w:rsidRPr="00731CC7">
          <w:rPr>
            <w:rStyle w:val="Hyperlink"/>
            <w:rFonts w:ascii="Times New Roman" w:hAnsi="Times New Roman" w:cs="Times New Roman"/>
            <w:sz w:val="24"/>
            <w:szCs w:val="24"/>
            <w:lang w:val="en-GB"/>
          </w:rPr>
          <w:t>ecccyprus@meci.gov.cy</w:t>
        </w:r>
      </w:hyperlink>
    </w:p>
    <w:p w14:paraId="1A27ED62" w14:textId="77777777" w:rsidR="00731CC7" w:rsidRPr="00731CC7" w:rsidRDefault="00731CC7" w:rsidP="00BF2234">
      <w:pPr>
        <w:rPr>
          <w:rFonts w:ascii="Times New Roman" w:hAnsi="Times New Roman" w:cs="Times New Roman"/>
          <w:sz w:val="24"/>
          <w:szCs w:val="24"/>
          <w:lang w:val="en-GB"/>
        </w:rPr>
      </w:pPr>
    </w:p>
    <w:p w14:paraId="02D0DD5A" w14:textId="77777777" w:rsidR="00731CC7" w:rsidRPr="00731CC7" w:rsidRDefault="00731CC7" w:rsidP="00BF2234">
      <w:pPr>
        <w:rPr>
          <w:rFonts w:ascii="Times New Roman" w:hAnsi="Times New Roman" w:cs="Times New Roman"/>
          <w:sz w:val="24"/>
          <w:szCs w:val="24"/>
          <w:lang w:val="en-GB"/>
        </w:rPr>
      </w:pPr>
    </w:p>
    <w:sectPr w:rsidR="00731CC7" w:rsidRPr="00731CC7" w:rsidSect="00F17C91">
      <w:headerReference w:type="default" r:id="rId21"/>
      <w:footerReference w:type="default" r:id="rId22"/>
      <w:pgSz w:w="11910" w:h="16840"/>
      <w:pgMar w:top="1701"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3CA9" w14:textId="77777777" w:rsidR="00BF2CA5" w:rsidRDefault="00BF2CA5">
      <w:r>
        <w:separator/>
      </w:r>
    </w:p>
  </w:endnote>
  <w:endnote w:type="continuationSeparator" w:id="0">
    <w:p w14:paraId="1010CE3F" w14:textId="77777777" w:rsidR="00BF2CA5" w:rsidRDefault="00BF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MinionPro-Regular">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CB1" w14:textId="71E4CDB2" w:rsidR="00D91444" w:rsidRDefault="006F4F13" w:rsidP="00A92A6C">
    <w:pPr>
      <w:pStyle w:val="Footer"/>
      <w:tabs>
        <w:tab w:val="clear" w:pos="4536"/>
        <w:tab w:val="clear" w:pos="9072"/>
        <w:tab w:val="left" w:pos="5480"/>
      </w:tabs>
    </w:pPr>
    <w:r>
      <w:rPr>
        <w:noProof/>
        <w:lang w:val="pt-PT" w:eastAsia="pt-PT"/>
      </w:rPr>
      <mc:AlternateContent>
        <mc:Choice Requires="wps">
          <w:drawing>
            <wp:anchor distT="0" distB="0" distL="114300" distR="114300" simplePos="0" relativeHeight="251656704" behindDoc="0" locked="0" layoutInCell="1" allowOverlap="1" wp14:anchorId="19C360DE" wp14:editId="55AD693A">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7"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" filled="f" stroked="f">
              <v:textbo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v:textbox>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6B399323" wp14:editId="63DFA629">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141A2" w14:textId="77777777" w:rsidR="00F81C0F" w:rsidRDefault="00F81C0F" w:rsidP="00F8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99323" id="Rechteck 4" o:spid="_x0000_s1028"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" fillcolor="#005698" stroked="f" strokeweight="2pt">
              <v:textbox>
                <w:txbxContent>
                  <w:p w14:paraId="312141A2" w14:textId="77777777" w:rsidR="00F81C0F" w:rsidRDefault="00F81C0F" w:rsidP="00F81C0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84BB" w14:textId="77777777" w:rsidR="00BF2CA5" w:rsidRDefault="00BF2CA5">
      <w:r>
        <w:separator/>
      </w:r>
    </w:p>
  </w:footnote>
  <w:footnote w:type="continuationSeparator" w:id="0">
    <w:p w14:paraId="3D1C8C69" w14:textId="77777777" w:rsidR="00BF2CA5" w:rsidRDefault="00BF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799" w14:textId="00DC2C2C" w:rsidR="00C77174" w:rsidRDefault="00FA6793">
    <w:pPr>
      <w:pStyle w:val="BodyText"/>
      <w:spacing w:line="14" w:lineRule="auto"/>
    </w:pPr>
    <w:r>
      <w:rPr>
        <w:noProof/>
        <w:lang w:val="pt-PT" w:eastAsia="pt-PT"/>
      </w:rPr>
      <w:drawing>
        <wp:anchor distT="0" distB="0" distL="114300" distR="114300" simplePos="0" relativeHeight="251657728" behindDoc="0" locked="0" layoutInCell="1" allowOverlap="1" wp14:anchorId="0158E2E6" wp14:editId="6A56B462">
          <wp:simplePos x="0" y="0"/>
          <wp:positionH relativeFrom="column">
            <wp:posOffset>3014980</wp:posOffset>
          </wp:positionH>
          <wp:positionV relativeFrom="paragraph">
            <wp:posOffset>207645</wp:posOffset>
          </wp:positionV>
          <wp:extent cx="1414320" cy="432000"/>
          <wp:effectExtent l="0" t="0" r="825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_DE_cmyk2.jpg"/>
                  <pic:cNvPicPr/>
                </pic:nvPicPr>
                <pic:blipFill>
                  <a:blip r:embed="rId1">
                    <a:extLst>
                      <a:ext uri="{28A0092B-C50C-407E-A947-70E740481C1C}">
                        <a14:useLocalDpi xmlns:a14="http://schemas.microsoft.com/office/drawing/2010/main" val="0"/>
                      </a:ext>
                    </a:extLst>
                  </a:blip>
                  <a:stretch>
                    <a:fillRect/>
                  </a:stretch>
                </pic:blipFill>
                <pic:spPr>
                  <a:xfrm>
                    <a:off x="0" y="0"/>
                    <a:ext cx="141432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59776" behindDoc="0" locked="0" layoutInCell="1" allowOverlap="1" wp14:anchorId="44EC9E86" wp14:editId="199736FB">
          <wp:simplePos x="0" y="0"/>
          <wp:positionH relativeFrom="column">
            <wp:posOffset>4760594</wp:posOffset>
          </wp:positionH>
          <wp:positionV relativeFrom="paragraph">
            <wp:posOffset>1014</wp:posOffset>
          </wp:positionV>
          <wp:extent cx="1320165" cy="643511"/>
          <wp:effectExtent l="0" t="0" r="635" b="0"/>
          <wp:wrapNone/>
          <wp:docPr id="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EV_2018.png"/>
                  <pic:cNvPicPr/>
                </pic:nvPicPr>
                <pic:blipFill>
                  <a:blip r:embed="rId2">
                    <a:extLst>
                      <a:ext uri="{28A0092B-C50C-407E-A947-70E740481C1C}">
                        <a14:useLocalDpi xmlns:a14="http://schemas.microsoft.com/office/drawing/2010/main" val="0"/>
                      </a:ext>
                    </a:extLst>
                  </a:blip>
                  <a:stretch>
                    <a:fillRect/>
                  </a:stretch>
                </pic:blipFill>
                <pic:spPr>
                  <a:xfrm>
                    <a:off x="0" y="0"/>
                    <a:ext cx="1345854" cy="656033"/>
                  </a:xfrm>
                  <a:prstGeom prst="rect">
                    <a:avLst/>
                  </a:prstGeom>
                </pic:spPr>
              </pic:pic>
            </a:graphicData>
          </a:graphic>
          <wp14:sizeRelH relativeFrom="page">
            <wp14:pctWidth>0</wp14:pctWidth>
          </wp14:sizeRelH>
          <wp14:sizeRelV relativeFrom="page">
            <wp14:pctHeight>0</wp14:pctHeight>
          </wp14:sizeRelV>
        </wp:anchor>
      </w:drawing>
    </w:r>
    <w:r w:rsidR="008B0F84">
      <w:rPr>
        <w:noProof/>
        <w:lang w:val="pt-PT" w:eastAsia="pt-PT"/>
      </w:rPr>
      <mc:AlternateContent>
        <mc:Choice Requires="wps">
          <w:drawing>
            <wp:anchor distT="0" distB="0" distL="114300" distR="114300" simplePos="0" relativeHeight="251655680" behindDoc="1" locked="0" layoutInCell="1" allowOverlap="1" wp14:anchorId="14DF7292" wp14:editId="61C36B42">
              <wp:simplePos x="0" y="0"/>
              <wp:positionH relativeFrom="page">
                <wp:posOffset>5833110</wp:posOffset>
              </wp:positionH>
              <wp:positionV relativeFrom="page">
                <wp:posOffset>467360</wp:posOffset>
              </wp:positionV>
              <wp:extent cx="3175" cy="127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964A64" w14:textId="77777777" w:rsidR="00F81C0F" w:rsidRDefault="00F81C0F" w:rsidP="00F81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7292"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" adj="-11796480,,5400" path="m,l3,1,5,2,3,1,,xe" fillcolor="#005598" stroked="f">
              <v:stroke joinstyle="round"/>
              <v:formulas/>
              <v:path arrowok="t" o:connecttype="custom" o:connectlocs="0,467995;1905,468630;3175,469265;1905,468630;0,467995" o:connectangles="0,0,0,0,0" textboxrect="0,0,5,2"/>
              <v:textbox>
                <w:txbxContent>
                  <w:p w14:paraId="6F964A64" w14:textId="77777777" w:rsidR="00F81C0F" w:rsidRDefault="00F81C0F" w:rsidP="00F81C0F">
                    <w:pPr>
                      <w:jc w:val="center"/>
                    </w:pPr>
                  </w:p>
                </w:txbxContent>
              </v:textbox>
              <w10:wrap anchorx="page" anchory="page"/>
            </v:shape>
          </w:pict>
        </mc:Fallback>
      </mc:AlternateContent>
    </w:r>
    <w:r w:rsidR="00B71431">
      <w:softHyphen/>
    </w:r>
    <w:r w:rsidR="00B71431">
      <w:softHyphen/>
    </w:r>
    <w:r w:rsidR="00B71431">
      <w:softHyphen/>
    </w:r>
    <w:r w:rsidR="00B7143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76"/>
    <w:multiLevelType w:val="hybridMultilevel"/>
    <w:tmpl w:val="0B341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1F05F0"/>
    <w:multiLevelType w:val="hybridMultilevel"/>
    <w:tmpl w:val="0B921A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3D3728"/>
    <w:multiLevelType w:val="hybridMultilevel"/>
    <w:tmpl w:val="58A076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D5A6349"/>
    <w:multiLevelType w:val="hybridMultilevel"/>
    <w:tmpl w:val="D840AB06"/>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07164B"/>
    <w:multiLevelType w:val="hybridMultilevel"/>
    <w:tmpl w:val="C108C4F0"/>
    <w:lvl w:ilvl="0" w:tplc="CC2668EA">
      <w:start w:val="1"/>
      <w:numFmt w:val="bullet"/>
      <w:lvlText w:val=""/>
      <w:lvlJc w:val="left"/>
      <w:pPr>
        <w:ind w:left="720" w:hanging="360"/>
      </w:pPr>
      <w:rPr>
        <w:rFonts w:ascii="Symbol" w:hAnsi="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9777BA"/>
    <w:multiLevelType w:val="hybridMultilevel"/>
    <w:tmpl w:val="26F61AFE"/>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9164972"/>
    <w:multiLevelType w:val="hybridMultilevel"/>
    <w:tmpl w:val="4FF6ECD6"/>
    <w:lvl w:ilvl="0" w:tplc="609233A8">
      <w:start w:val="1"/>
      <w:numFmt w:val="bullet"/>
      <w:lvlText w:val=""/>
      <w:lvlJc w:val="left"/>
      <w:pPr>
        <w:ind w:left="720" w:hanging="360"/>
      </w:pPr>
      <w:rPr>
        <w:rFonts w:ascii="Symbol" w:hAnsi="Symbol" w:cs="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8653E7"/>
    <w:multiLevelType w:val="hybridMultilevel"/>
    <w:tmpl w:val="89529BEC"/>
    <w:lvl w:ilvl="0" w:tplc="04070001">
      <w:start w:val="1"/>
      <w:numFmt w:val="bullet"/>
      <w:lvlText w:val=""/>
      <w:lvlJc w:val="left"/>
      <w:pPr>
        <w:ind w:left="720" w:hanging="360"/>
      </w:pPr>
      <w:rPr>
        <w:rFonts w:ascii="Symbol" w:hAnsi="Symbol" w:hint="default"/>
      </w:rPr>
    </w:lvl>
    <w:lvl w:ilvl="1" w:tplc="ECD07CA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E739B"/>
    <w:multiLevelType w:val="hybridMultilevel"/>
    <w:tmpl w:val="7EA60B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3124F7B"/>
    <w:multiLevelType w:val="hybridMultilevel"/>
    <w:tmpl w:val="404034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3C15BD7"/>
    <w:multiLevelType w:val="hybridMultilevel"/>
    <w:tmpl w:val="6674F226"/>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3"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F21C28"/>
    <w:multiLevelType w:val="multilevel"/>
    <w:tmpl w:val="D52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C50859"/>
    <w:multiLevelType w:val="multilevel"/>
    <w:tmpl w:val="BFD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75D2A"/>
    <w:multiLevelType w:val="hybridMultilevel"/>
    <w:tmpl w:val="E11EF1C8"/>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321855">
    <w:abstractNumId w:val="4"/>
  </w:num>
  <w:num w:numId="2" w16cid:durableId="1010254003">
    <w:abstractNumId w:val="18"/>
  </w:num>
  <w:num w:numId="3" w16cid:durableId="1340426239">
    <w:abstractNumId w:val="13"/>
  </w:num>
  <w:num w:numId="4" w16cid:durableId="538051806">
    <w:abstractNumId w:val="15"/>
  </w:num>
  <w:num w:numId="5" w16cid:durableId="1494179281">
    <w:abstractNumId w:val="6"/>
  </w:num>
  <w:num w:numId="6" w16cid:durableId="262151571">
    <w:abstractNumId w:val="9"/>
  </w:num>
  <w:num w:numId="7" w16cid:durableId="1132475847">
    <w:abstractNumId w:val="7"/>
  </w:num>
  <w:num w:numId="8" w16cid:durableId="2068912798">
    <w:abstractNumId w:val="12"/>
  </w:num>
  <w:num w:numId="9" w16cid:durableId="1341738878">
    <w:abstractNumId w:val="11"/>
  </w:num>
  <w:num w:numId="10" w16cid:durableId="1563373696">
    <w:abstractNumId w:val="1"/>
  </w:num>
  <w:num w:numId="11" w16cid:durableId="564724447">
    <w:abstractNumId w:val="10"/>
  </w:num>
  <w:num w:numId="12" w16cid:durableId="725110139">
    <w:abstractNumId w:val="0"/>
  </w:num>
  <w:num w:numId="13" w16cid:durableId="465514274">
    <w:abstractNumId w:val="3"/>
  </w:num>
  <w:num w:numId="14" w16cid:durableId="730232885">
    <w:abstractNumId w:val="17"/>
  </w:num>
  <w:num w:numId="15" w16cid:durableId="1427728352">
    <w:abstractNumId w:val="8"/>
  </w:num>
  <w:num w:numId="16" w16cid:durableId="1761019503">
    <w:abstractNumId w:val="2"/>
  </w:num>
  <w:num w:numId="17" w16cid:durableId="640430663">
    <w:abstractNumId w:val="5"/>
  </w:num>
  <w:num w:numId="18" w16cid:durableId="1008944952">
    <w:abstractNumId w:val="16"/>
  </w:num>
  <w:num w:numId="19" w16cid:durableId="1820995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26D5"/>
    <w:rsid w:val="000056B3"/>
    <w:rsid w:val="00005B6E"/>
    <w:rsid w:val="00014C02"/>
    <w:rsid w:val="00064219"/>
    <w:rsid w:val="000715A4"/>
    <w:rsid w:val="00081464"/>
    <w:rsid w:val="0008523A"/>
    <w:rsid w:val="000907EE"/>
    <w:rsid w:val="000B103F"/>
    <w:rsid w:val="000C068F"/>
    <w:rsid w:val="000C6BA7"/>
    <w:rsid w:val="000E6E70"/>
    <w:rsid w:val="000F67C5"/>
    <w:rsid w:val="00100B39"/>
    <w:rsid w:val="00106724"/>
    <w:rsid w:val="0011250B"/>
    <w:rsid w:val="0012227E"/>
    <w:rsid w:val="00161D76"/>
    <w:rsid w:val="001655F4"/>
    <w:rsid w:val="001679CC"/>
    <w:rsid w:val="00187B97"/>
    <w:rsid w:val="00191131"/>
    <w:rsid w:val="001B51EA"/>
    <w:rsid w:val="001B71FD"/>
    <w:rsid w:val="001E2C21"/>
    <w:rsid w:val="001E58FA"/>
    <w:rsid w:val="00201D42"/>
    <w:rsid w:val="002029CC"/>
    <w:rsid w:val="002032E7"/>
    <w:rsid w:val="00205FFB"/>
    <w:rsid w:val="00216693"/>
    <w:rsid w:val="00220E0F"/>
    <w:rsid w:val="002310B7"/>
    <w:rsid w:val="002404C2"/>
    <w:rsid w:val="00240F7B"/>
    <w:rsid w:val="00255A9B"/>
    <w:rsid w:val="0027678A"/>
    <w:rsid w:val="002810BB"/>
    <w:rsid w:val="00281D9F"/>
    <w:rsid w:val="002857BC"/>
    <w:rsid w:val="002B65BE"/>
    <w:rsid w:val="002E19E8"/>
    <w:rsid w:val="002E69BC"/>
    <w:rsid w:val="00305F06"/>
    <w:rsid w:val="003223FB"/>
    <w:rsid w:val="003278DE"/>
    <w:rsid w:val="00334F67"/>
    <w:rsid w:val="00354296"/>
    <w:rsid w:val="0036153E"/>
    <w:rsid w:val="00362108"/>
    <w:rsid w:val="0036297D"/>
    <w:rsid w:val="00363214"/>
    <w:rsid w:val="003643C9"/>
    <w:rsid w:val="003747EC"/>
    <w:rsid w:val="003974DB"/>
    <w:rsid w:val="003A255F"/>
    <w:rsid w:val="003B6BEB"/>
    <w:rsid w:val="003F0043"/>
    <w:rsid w:val="003F58FD"/>
    <w:rsid w:val="00421DE4"/>
    <w:rsid w:val="00426A24"/>
    <w:rsid w:val="00431AF9"/>
    <w:rsid w:val="00436698"/>
    <w:rsid w:val="00446A21"/>
    <w:rsid w:val="004505CD"/>
    <w:rsid w:val="00493FB2"/>
    <w:rsid w:val="004972A4"/>
    <w:rsid w:val="004A05F1"/>
    <w:rsid w:val="004A62FF"/>
    <w:rsid w:val="004B4FE6"/>
    <w:rsid w:val="004C053E"/>
    <w:rsid w:val="004C4518"/>
    <w:rsid w:val="004E3A87"/>
    <w:rsid w:val="004E6FAF"/>
    <w:rsid w:val="005009CA"/>
    <w:rsid w:val="00516DCB"/>
    <w:rsid w:val="00520C52"/>
    <w:rsid w:val="00523CF6"/>
    <w:rsid w:val="0053173D"/>
    <w:rsid w:val="00545EF5"/>
    <w:rsid w:val="00551D7F"/>
    <w:rsid w:val="00563DA5"/>
    <w:rsid w:val="00577A55"/>
    <w:rsid w:val="00577DD7"/>
    <w:rsid w:val="005823CD"/>
    <w:rsid w:val="00597BEE"/>
    <w:rsid w:val="005A6088"/>
    <w:rsid w:val="005B0E71"/>
    <w:rsid w:val="005B23DD"/>
    <w:rsid w:val="005B6D3F"/>
    <w:rsid w:val="005D454D"/>
    <w:rsid w:val="00604458"/>
    <w:rsid w:val="00605788"/>
    <w:rsid w:val="00612671"/>
    <w:rsid w:val="006304EF"/>
    <w:rsid w:val="00631A38"/>
    <w:rsid w:val="00647CA1"/>
    <w:rsid w:val="00656835"/>
    <w:rsid w:val="0066275C"/>
    <w:rsid w:val="0067490F"/>
    <w:rsid w:val="00684F62"/>
    <w:rsid w:val="00687B62"/>
    <w:rsid w:val="00690395"/>
    <w:rsid w:val="00690929"/>
    <w:rsid w:val="006B1BF9"/>
    <w:rsid w:val="006B645F"/>
    <w:rsid w:val="006D3121"/>
    <w:rsid w:val="006E2A7E"/>
    <w:rsid w:val="006F4F13"/>
    <w:rsid w:val="007111E8"/>
    <w:rsid w:val="007213E3"/>
    <w:rsid w:val="00725388"/>
    <w:rsid w:val="00731CC7"/>
    <w:rsid w:val="00761075"/>
    <w:rsid w:val="00764BE4"/>
    <w:rsid w:val="007B1EE5"/>
    <w:rsid w:val="007B58A4"/>
    <w:rsid w:val="007C0B48"/>
    <w:rsid w:val="007C5A9D"/>
    <w:rsid w:val="007C61E9"/>
    <w:rsid w:val="007D174A"/>
    <w:rsid w:val="007D6A06"/>
    <w:rsid w:val="007F227B"/>
    <w:rsid w:val="008220E4"/>
    <w:rsid w:val="008422E7"/>
    <w:rsid w:val="008604C2"/>
    <w:rsid w:val="0087199D"/>
    <w:rsid w:val="008746D5"/>
    <w:rsid w:val="008834A7"/>
    <w:rsid w:val="00891529"/>
    <w:rsid w:val="008957DC"/>
    <w:rsid w:val="008A1F7D"/>
    <w:rsid w:val="008B0F84"/>
    <w:rsid w:val="008C1355"/>
    <w:rsid w:val="008C1AD7"/>
    <w:rsid w:val="008C2F43"/>
    <w:rsid w:val="008D347F"/>
    <w:rsid w:val="008E769F"/>
    <w:rsid w:val="008F2857"/>
    <w:rsid w:val="00904353"/>
    <w:rsid w:val="0092213C"/>
    <w:rsid w:val="00927619"/>
    <w:rsid w:val="00934787"/>
    <w:rsid w:val="00943FD0"/>
    <w:rsid w:val="00961663"/>
    <w:rsid w:val="009769A7"/>
    <w:rsid w:val="00982641"/>
    <w:rsid w:val="00991B85"/>
    <w:rsid w:val="00996180"/>
    <w:rsid w:val="009B5F46"/>
    <w:rsid w:val="009C2512"/>
    <w:rsid w:val="009C261D"/>
    <w:rsid w:val="009D27D0"/>
    <w:rsid w:val="009D31EC"/>
    <w:rsid w:val="009E1AA8"/>
    <w:rsid w:val="009E3755"/>
    <w:rsid w:val="00A0099A"/>
    <w:rsid w:val="00A0321A"/>
    <w:rsid w:val="00A05F0D"/>
    <w:rsid w:val="00A230CD"/>
    <w:rsid w:val="00A45A3F"/>
    <w:rsid w:val="00A50333"/>
    <w:rsid w:val="00A52E1E"/>
    <w:rsid w:val="00A5492C"/>
    <w:rsid w:val="00A61CDA"/>
    <w:rsid w:val="00A72FBC"/>
    <w:rsid w:val="00A75DE7"/>
    <w:rsid w:val="00A845AE"/>
    <w:rsid w:val="00A84E46"/>
    <w:rsid w:val="00A8655C"/>
    <w:rsid w:val="00A92A6C"/>
    <w:rsid w:val="00A95484"/>
    <w:rsid w:val="00AB5E57"/>
    <w:rsid w:val="00AD3A7F"/>
    <w:rsid w:val="00AD7386"/>
    <w:rsid w:val="00AE50E5"/>
    <w:rsid w:val="00B00D6E"/>
    <w:rsid w:val="00B03407"/>
    <w:rsid w:val="00B03E64"/>
    <w:rsid w:val="00B103FF"/>
    <w:rsid w:val="00B113DA"/>
    <w:rsid w:val="00B13427"/>
    <w:rsid w:val="00B14716"/>
    <w:rsid w:val="00B228CC"/>
    <w:rsid w:val="00B35CCC"/>
    <w:rsid w:val="00B66DEF"/>
    <w:rsid w:val="00B71431"/>
    <w:rsid w:val="00B719F7"/>
    <w:rsid w:val="00B7272E"/>
    <w:rsid w:val="00B75136"/>
    <w:rsid w:val="00B94740"/>
    <w:rsid w:val="00BA5C4D"/>
    <w:rsid w:val="00BB2C80"/>
    <w:rsid w:val="00BC1F00"/>
    <w:rsid w:val="00BD3560"/>
    <w:rsid w:val="00BD622E"/>
    <w:rsid w:val="00BD6D2C"/>
    <w:rsid w:val="00BF2234"/>
    <w:rsid w:val="00BF2CA5"/>
    <w:rsid w:val="00BF7CF8"/>
    <w:rsid w:val="00C17172"/>
    <w:rsid w:val="00C20C66"/>
    <w:rsid w:val="00C34023"/>
    <w:rsid w:val="00C36B88"/>
    <w:rsid w:val="00C43A92"/>
    <w:rsid w:val="00C50E06"/>
    <w:rsid w:val="00C61FB5"/>
    <w:rsid w:val="00C6697C"/>
    <w:rsid w:val="00C674C7"/>
    <w:rsid w:val="00C743AC"/>
    <w:rsid w:val="00C77174"/>
    <w:rsid w:val="00C826A7"/>
    <w:rsid w:val="00C841F1"/>
    <w:rsid w:val="00C8625D"/>
    <w:rsid w:val="00C9550B"/>
    <w:rsid w:val="00CA0619"/>
    <w:rsid w:val="00CA6EEA"/>
    <w:rsid w:val="00CB18D1"/>
    <w:rsid w:val="00CB39FB"/>
    <w:rsid w:val="00CB425E"/>
    <w:rsid w:val="00CC348C"/>
    <w:rsid w:val="00CC3F7D"/>
    <w:rsid w:val="00CC5615"/>
    <w:rsid w:val="00CC7E62"/>
    <w:rsid w:val="00CD2181"/>
    <w:rsid w:val="00CE32A0"/>
    <w:rsid w:val="00D00185"/>
    <w:rsid w:val="00D20FA3"/>
    <w:rsid w:val="00D218D3"/>
    <w:rsid w:val="00D2350B"/>
    <w:rsid w:val="00D24C02"/>
    <w:rsid w:val="00D33188"/>
    <w:rsid w:val="00D51D99"/>
    <w:rsid w:val="00D75ED7"/>
    <w:rsid w:val="00D91444"/>
    <w:rsid w:val="00D91D48"/>
    <w:rsid w:val="00D93DD9"/>
    <w:rsid w:val="00DA3999"/>
    <w:rsid w:val="00DB04FD"/>
    <w:rsid w:val="00DB6EE3"/>
    <w:rsid w:val="00DC1C26"/>
    <w:rsid w:val="00DD123B"/>
    <w:rsid w:val="00DD1828"/>
    <w:rsid w:val="00DD1AE6"/>
    <w:rsid w:val="00DE4F4B"/>
    <w:rsid w:val="00DF0E16"/>
    <w:rsid w:val="00E25E74"/>
    <w:rsid w:val="00E371B0"/>
    <w:rsid w:val="00E47324"/>
    <w:rsid w:val="00E5342A"/>
    <w:rsid w:val="00E629D3"/>
    <w:rsid w:val="00E9447C"/>
    <w:rsid w:val="00EA6589"/>
    <w:rsid w:val="00EA6F00"/>
    <w:rsid w:val="00EB3C92"/>
    <w:rsid w:val="00ED553B"/>
    <w:rsid w:val="00ED7EC5"/>
    <w:rsid w:val="00EE0EAE"/>
    <w:rsid w:val="00EE41A1"/>
    <w:rsid w:val="00F105F1"/>
    <w:rsid w:val="00F17C91"/>
    <w:rsid w:val="00F21E64"/>
    <w:rsid w:val="00F27B07"/>
    <w:rsid w:val="00F32C52"/>
    <w:rsid w:val="00F33902"/>
    <w:rsid w:val="00F4036D"/>
    <w:rsid w:val="00F40998"/>
    <w:rsid w:val="00F52BC8"/>
    <w:rsid w:val="00F65F3E"/>
    <w:rsid w:val="00F67009"/>
    <w:rsid w:val="00F72038"/>
    <w:rsid w:val="00F81C0F"/>
    <w:rsid w:val="00F8507C"/>
    <w:rsid w:val="00F86FCF"/>
    <w:rsid w:val="00F87647"/>
    <w:rsid w:val="00F905C0"/>
    <w:rsid w:val="00F96625"/>
    <w:rsid w:val="00FA0EEF"/>
    <w:rsid w:val="00FA6793"/>
    <w:rsid w:val="00FB24BA"/>
    <w:rsid w:val="00FC4AE3"/>
    <w:rsid w:val="00FC74E7"/>
    <w:rsid w:val="00FD22F0"/>
    <w:rsid w:val="00FE612D"/>
    <w:rsid w:val="00FF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FD22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CY" w:eastAsia="en-C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998"/>
    <w:pPr>
      <w:tabs>
        <w:tab w:val="center" w:pos="4536"/>
        <w:tab w:val="right" w:pos="9072"/>
      </w:tabs>
    </w:pPr>
  </w:style>
  <w:style w:type="character" w:customStyle="1" w:styleId="HeaderChar">
    <w:name w:val="Header Char"/>
    <w:basedOn w:val="DefaultParagraphFont"/>
    <w:link w:val="Header"/>
    <w:uiPriority w:val="99"/>
    <w:rsid w:val="00F40998"/>
    <w:rPr>
      <w:rFonts w:ascii="Arial" w:eastAsia="Arial" w:hAnsi="Arial" w:cs="Arial"/>
    </w:rPr>
  </w:style>
  <w:style w:type="paragraph" w:styleId="Footer">
    <w:name w:val="footer"/>
    <w:basedOn w:val="Normal"/>
    <w:link w:val="FooterChar"/>
    <w:uiPriority w:val="99"/>
    <w:unhideWhenUsed/>
    <w:rsid w:val="00F40998"/>
    <w:pPr>
      <w:tabs>
        <w:tab w:val="center" w:pos="4536"/>
        <w:tab w:val="right" w:pos="9072"/>
      </w:tabs>
    </w:pPr>
  </w:style>
  <w:style w:type="character" w:customStyle="1" w:styleId="FooterChar">
    <w:name w:val="Footer Char"/>
    <w:basedOn w:val="DefaultParagraphFont"/>
    <w:link w:val="Footer"/>
    <w:uiPriority w:val="99"/>
    <w:rsid w:val="00F40998"/>
    <w:rPr>
      <w:rFonts w:ascii="Arial" w:eastAsia="Arial" w:hAnsi="Arial" w:cs="Arial"/>
    </w:rPr>
  </w:style>
  <w:style w:type="paragraph" w:customStyle="1" w:styleId="EinfAbs">
    <w:name w:val="[Einf. Abs.]"/>
    <w:basedOn w:val="Normal"/>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yperlink">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DefaultParagraphFont"/>
    <w:rsid w:val="007C5A9D"/>
  </w:style>
  <w:style w:type="paragraph" w:customStyle="1" w:styleId="FlietextFlietext">
    <w:name w:val="Fließtext (Fließtext)"/>
    <w:basedOn w:val="Normal"/>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CommentReference">
    <w:name w:val="annotation reference"/>
    <w:basedOn w:val="DefaultParagraphFont"/>
    <w:uiPriority w:val="99"/>
    <w:semiHidden/>
    <w:unhideWhenUsed/>
    <w:rsid w:val="00A230CD"/>
    <w:rPr>
      <w:sz w:val="16"/>
      <w:szCs w:val="16"/>
    </w:rPr>
  </w:style>
  <w:style w:type="paragraph" w:styleId="CommentText">
    <w:name w:val="annotation text"/>
    <w:basedOn w:val="Normal"/>
    <w:link w:val="CommentTextChar"/>
    <w:uiPriority w:val="99"/>
    <w:semiHidden/>
    <w:unhideWhenUsed/>
    <w:rsid w:val="00A230CD"/>
    <w:rPr>
      <w:sz w:val="20"/>
      <w:szCs w:val="20"/>
    </w:rPr>
  </w:style>
  <w:style w:type="character" w:customStyle="1" w:styleId="CommentTextChar">
    <w:name w:val="Comment Text Char"/>
    <w:basedOn w:val="DefaultParagraphFont"/>
    <w:link w:val="CommentText"/>
    <w:uiPriority w:val="99"/>
    <w:semiHidden/>
    <w:rsid w:val="00A230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30CD"/>
    <w:rPr>
      <w:b/>
      <w:bCs/>
    </w:rPr>
  </w:style>
  <w:style w:type="character" w:customStyle="1" w:styleId="CommentSubjectChar">
    <w:name w:val="Comment Subject Char"/>
    <w:basedOn w:val="CommentTextChar"/>
    <w:link w:val="CommentSubject"/>
    <w:uiPriority w:val="99"/>
    <w:semiHidden/>
    <w:rsid w:val="00A230CD"/>
    <w:rPr>
      <w:rFonts w:ascii="Arial" w:eastAsia="Arial" w:hAnsi="Arial" w:cs="Arial"/>
      <w:b/>
      <w:bCs/>
      <w:sz w:val="20"/>
      <w:szCs w:val="20"/>
    </w:rPr>
  </w:style>
  <w:style w:type="paragraph" w:styleId="BalloonText">
    <w:name w:val="Balloon Text"/>
    <w:basedOn w:val="Normal"/>
    <w:link w:val="BalloonTextChar"/>
    <w:uiPriority w:val="99"/>
    <w:semiHidden/>
    <w:unhideWhenUsed/>
    <w:rsid w:val="00A2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CD"/>
    <w:rPr>
      <w:rFonts w:ascii="Segoe UI" w:eastAsia="Arial" w:hAnsi="Segoe UI" w:cs="Segoe UI"/>
      <w:sz w:val="18"/>
      <w:szCs w:val="18"/>
    </w:rPr>
  </w:style>
  <w:style w:type="character" w:styleId="UnresolvedMention">
    <w:name w:val="Unresolved Mention"/>
    <w:basedOn w:val="DefaultParagraphFont"/>
    <w:uiPriority w:val="99"/>
    <w:semiHidden/>
    <w:unhideWhenUsed/>
    <w:rsid w:val="00731CC7"/>
    <w:rPr>
      <w:color w:val="605E5C"/>
      <w:shd w:val="clear" w:color="auto" w:fill="E1DFDD"/>
    </w:rPr>
  </w:style>
  <w:style w:type="character" w:customStyle="1" w:styleId="Heading1Char">
    <w:name w:val="Heading 1 Char"/>
    <w:basedOn w:val="DefaultParagraphFont"/>
    <w:link w:val="Heading1"/>
    <w:uiPriority w:val="9"/>
    <w:rsid w:val="00FD22F0"/>
    <w:rPr>
      <w:rFonts w:ascii="Times New Roman" w:eastAsia="Times New Roman" w:hAnsi="Times New Roman" w:cs="Times New Roman"/>
      <w:b/>
      <w:bCs/>
      <w:kern w:val="36"/>
      <w:sz w:val="48"/>
      <w:szCs w:val="48"/>
      <w:lang w:val="en-CY" w:eastAsia="en-CY"/>
    </w:rPr>
  </w:style>
  <w:style w:type="paragraph" w:customStyle="1" w:styleId="page-metadata-modification-info">
    <w:name w:val="page-metadata-modification-info"/>
    <w:basedOn w:val="Normal"/>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customStyle="1" w:styleId="author">
    <w:name w:val="author"/>
    <w:basedOn w:val="DefaultParagraphFont"/>
    <w:rsid w:val="00FD22F0"/>
  </w:style>
  <w:style w:type="paragraph" w:styleId="NormalWeb">
    <w:name w:val="Normal (Web)"/>
    <w:basedOn w:val="Normal"/>
    <w:uiPriority w:val="99"/>
    <w:semiHidden/>
    <w:unhideWhenUsed/>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styleId="Strong">
    <w:name w:val="Strong"/>
    <w:basedOn w:val="DefaultParagraphFont"/>
    <w:uiPriority w:val="22"/>
    <w:qFormat/>
    <w:rsid w:val="00FD2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3343">
      <w:bodyDiv w:val="1"/>
      <w:marLeft w:val="0"/>
      <w:marRight w:val="0"/>
      <w:marTop w:val="0"/>
      <w:marBottom w:val="0"/>
      <w:divBdr>
        <w:top w:val="none" w:sz="0" w:space="0" w:color="auto"/>
        <w:left w:val="none" w:sz="0" w:space="0" w:color="auto"/>
        <w:bottom w:val="none" w:sz="0" w:space="0" w:color="auto"/>
        <w:right w:val="none" w:sz="0" w:space="0" w:color="auto"/>
      </w:divBdr>
    </w:div>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393432896">
      <w:bodyDiv w:val="1"/>
      <w:marLeft w:val="0"/>
      <w:marRight w:val="0"/>
      <w:marTop w:val="0"/>
      <w:marBottom w:val="0"/>
      <w:divBdr>
        <w:top w:val="none" w:sz="0" w:space="0" w:color="auto"/>
        <w:left w:val="none" w:sz="0" w:space="0" w:color="auto"/>
        <w:bottom w:val="none" w:sz="0" w:space="0" w:color="auto"/>
        <w:right w:val="none" w:sz="0" w:space="0" w:color="auto"/>
      </w:divBdr>
      <w:divsChild>
        <w:div w:id="590504836">
          <w:marLeft w:val="0"/>
          <w:marRight w:val="0"/>
          <w:marTop w:val="0"/>
          <w:marBottom w:val="300"/>
          <w:divBdr>
            <w:top w:val="none" w:sz="0" w:space="0" w:color="auto"/>
            <w:left w:val="none" w:sz="0" w:space="0" w:color="auto"/>
            <w:bottom w:val="none" w:sz="0" w:space="0" w:color="auto"/>
            <w:right w:val="none" w:sz="0" w:space="0" w:color="auto"/>
          </w:divBdr>
          <w:divsChild>
            <w:div w:id="587887235">
              <w:marLeft w:val="0"/>
              <w:marRight w:val="0"/>
              <w:marTop w:val="0"/>
              <w:marBottom w:val="0"/>
              <w:divBdr>
                <w:top w:val="none" w:sz="0" w:space="0" w:color="auto"/>
                <w:left w:val="none" w:sz="0" w:space="0" w:color="auto"/>
                <w:bottom w:val="none" w:sz="0" w:space="0" w:color="auto"/>
                <w:right w:val="none" w:sz="0" w:space="0" w:color="auto"/>
              </w:divBdr>
            </w:div>
          </w:divsChild>
        </w:div>
        <w:div w:id="722486144">
          <w:marLeft w:val="0"/>
          <w:marRight w:val="0"/>
          <w:marTop w:val="0"/>
          <w:marBottom w:val="0"/>
          <w:divBdr>
            <w:top w:val="none" w:sz="0" w:space="0" w:color="auto"/>
            <w:left w:val="none" w:sz="0" w:space="0" w:color="auto"/>
            <w:bottom w:val="none" w:sz="0" w:space="0" w:color="auto"/>
            <w:right w:val="none" w:sz="0" w:space="0" w:color="auto"/>
          </w:divBdr>
          <w:divsChild>
            <w:div w:id="1113593597">
              <w:marLeft w:val="0"/>
              <w:marRight w:val="0"/>
              <w:marTop w:val="0"/>
              <w:marBottom w:val="0"/>
              <w:divBdr>
                <w:top w:val="none" w:sz="0" w:space="0" w:color="auto"/>
                <w:left w:val="none" w:sz="0" w:space="0" w:color="auto"/>
                <w:bottom w:val="none" w:sz="0" w:space="0" w:color="auto"/>
                <w:right w:val="none" w:sz="0" w:space="0" w:color="auto"/>
              </w:divBdr>
              <w:divsChild>
                <w:div w:id="991326805">
                  <w:marLeft w:val="0"/>
                  <w:marRight w:val="0"/>
                  <w:marTop w:val="0"/>
                  <w:marBottom w:val="0"/>
                  <w:divBdr>
                    <w:top w:val="none" w:sz="0" w:space="0" w:color="auto"/>
                    <w:left w:val="none" w:sz="0" w:space="0" w:color="auto"/>
                    <w:bottom w:val="none" w:sz="0" w:space="0" w:color="auto"/>
                    <w:right w:val="none" w:sz="0" w:space="0" w:color="auto"/>
                  </w:divBdr>
                </w:div>
              </w:divsChild>
            </w:div>
            <w:div w:id="776564855">
              <w:marLeft w:val="0"/>
              <w:marRight w:val="0"/>
              <w:marTop w:val="0"/>
              <w:marBottom w:val="0"/>
              <w:divBdr>
                <w:top w:val="none" w:sz="0" w:space="0" w:color="auto"/>
                <w:left w:val="none" w:sz="0" w:space="0" w:color="auto"/>
                <w:bottom w:val="none" w:sz="0" w:space="0" w:color="auto"/>
                <w:right w:val="none" w:sz="0" w:space="0" w:color="auto"/>
              </w:divBdr>
              <w:divsChild>
                <w:div w:id="1354647635">
                  <w:marLeft w:val="0"/>
                  <w:marRight w:val="0"/>
                  <w:marTop w:val="0"/>
                  <w:marBottom w:val="0"/>
                  <w:divBdr>
                    <w:top w:val="none" w:sz="0" w:space="0" w:color="auto"/>
                    <w:left w:val="none" w:sz="0" w:space="0" w:color="auto"/>
                    <w:bottom w:val="none" w:sz="0" w:space="0" w:color="auto"/>
                    <w:right w:val="none" w:sz="0" w:space="0" w:color="auto"/>
                  </w:divBdr>
                  <w:divsChild>
                    <w:div w:id="1796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532">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663582954">
      <w:bodyDiv w:val="1"/>
      <w:marLeft w:val="0"/>
      <w:marRight w:val="0"/>
      <w:marTop w:val="0"/>
      <w:marBottom w:val="0"/>
      <w:divBdr>
        <w:top w:val="none" w:sz="0" w:space="0" w:color="auto"/>
        <w:left w:val="none" w:sz="0" w:space="0" w:color="auto"/>
        <w:bottom w:val="none" w:sz="0" w:space="0" w:color="auto"/>
        <w:right w:val="none" w:sz="0" w:space="0" w:color="auto"/>
      </w:divBdr>
    </w:div>
    <w:div w:id="1421172647">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 w:id="1960065002">
      <w:bodyDiv w:val="1"/>
      <w:marLeft w:val="0"/>
      <w:marRight w:val="0"/>
      <w:marTop w:val="0"/>
      <w:marBottom w:val="0"/>
      <w:divBdr>
        <w:top w:val="none" w:sz="0" w:space="0" w:color="auto"/>
        <w:left w:val="none" w:sz="0" w:space="0" w:color="auto"/>
        <w:bottom w:val="none" w:sz="0" w:space="0" w:color="auto"/>
        <w:right w:val="none" w:sz="0" w:space="0" w:color="auto"/>
      </w:divBdr>
    </w:div>
    <w:div w:id="199826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23_3521" TargetMode="External"/><Relationship Id="rId13" Type="http://schemas.openxmlformats.org/officeDocument/2006/relationships/hyperlink" Target="https://eur-lex.europa.eu/legal-content/EN/TXT/?qid=1476179175834&amp;uri=CELEX:32004R0261" TargetMode="External"/><Relationship Id="rId18" Type="http://schemas.openxmlformats.org/officeDocument/2006/relationships/hyperlink" Target="https://ec.europa.eu/info/live-work-travel-eu/consumer-rights-and-complaints/enforcement-consumer-protection/consumer-protection-cooperation-network_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ebgate.ec.europa.eu/fpfis/wikis/display/ECCNet/2023/06/27/Follow-up+of+our+external+alert+on+airline+intermediaries+-+major+online+travel+agencies+commit+to+refund+within+14+days+for+cancelled+flights" TargetMode="External"/><Relationship Id="rId12" Type="http://schemas.openxmlformats.org/officeDocument/2006/relationships/hyperlink" Target="http://kiwi.com/" TargetMode="External"/><Relationship Id="rId17" Type="http://schemas.openxmlformats.org/officeDocument/2006/relationships/hyperlink" Target="https://ec.europa.eu/info/live-work-travel-eu/consumer-rights-and-complaints/enforcement-consumer-protection/coordinated-actions/air-travel_en" TargetMode="External"/><Relationship Id="rId2" Type="http://schemas.openxmlformats.org/officeDocument/2006/relationships/styles" Target="styles.xml"/><Relationship Id="rId16" Type="http://schemas.openxmlformats.org/officeDocument/2006/relationships/hyperlink" Target="https://ec.europa.eu/commission/presscorner/detail/en/ip_22_4383" TargetMode="External"/><Relationship Id="rId20" Type="http://schemas.openxmlformats.org/officeDocument/2006/relationships/hyperlink" Target="mailto:ecccyprus@meci.gov.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en/ip_22_438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uropa.eu/info/live-work-travel-eu/consumer-rights-and-complaints/enforcement-consumer-protection/consumer-protection-cooperation-network_en" TargetMode="External"/><Relationship Id="rId23" Type="http://schemas.openxmlformats.org/officeDocument/2006/relationships/fontTable" Target="fontTable.xml"/><Relationship Id="rId10" Type="http://schemas.openxmlformats.org/officeDocument/2006/relationships/hyperlink" Target="https://eur-lex.europa.eu/legal-content/EN/TXT/?uri=CELEX%3A32004R0261" TargetMode="External"/><Relationship Id="rId19" Type="http://schemas.openxmlformats.org/officeDocument/2006/relationships/hyperlink" Target="https://europa.eu/youreurope/citizens/travel/passenger-rights/air/index_en.htm" TargetMode="External"/><Relationship Id="rId4" Type="http://schemas.openxmlformats.org/officeDocument/2006/relationships/webSettings" Target="webSettings.xml"/><Relationship Id="rId9" Type="http://schemas.openxmlformats.org/officeDocument/2006/relationships/hyperlink" Target="http://kiwi.com/" TargetMode="External"/><Relationship Id="rId14" Type="http://schemas.openxmlformats.org/officeDocument/2006/relationships/hyperlink" Target="https://ec.europa.eu/info/live-work-travel-eu/consumers/enforcement-consumer-protection/consumer-protection-cooperation-network_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1048</Words>
  <Characters>5976</Characters>
  <Application>Microsoft Office Word</Application>
  <DocSecurity>0</DocSecurity>
  <Lines>49</Lines>
  <Paragraphs>14</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Xinari  Olga</cp:lastModifiedBy>
  <cp:revision>2</cp:revision>
  <cp:lastPrinted>2022-02-28T10:22:00Z</cp:lastPrinted>
  <dcterms:created xsi:type="dcterms:W3CDTF">2023-06-30T08:14:00Z</dcterms:created>
  <dcterms:modified xsi:type="dcterms:W3CDTF">2023-06-30T08:14:00Z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ies>
</file>